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8D" w:rsidRPr="00F06E8D" w:rsidRDefault="00F06E8D" w:rsidP="00F06E8D">
      <w:pPr>
        <w:pStyle w:val="newncpi0"/>
        <w:jc w:val="center"/>
      </w:pPr>
      <w:r w:rsidRPr="00F06E8D">
        <w:t> </w:t>
      </w:r>
    </w:p>
    <w:p w:rsidR="00F06E8D" w:rsidRPr="00F06E8D" w:rsidRDefault="00F06E8D" w:rsidP="00F06E8D">
      <w:pPr>
        <w:pStyle w:val="newncpi0"/>
        <w:jc w:val="center"/>
      </w:pPr>
      <w:bookmarkStart w:id="0" w:name="a2"/>
      <w:bookmarkEnd w:id="0"/>
      <w:r w:rsidRPr="00F06E8D">
        <w:rPr>
          <w:rStyle w:val="name"/>
        </w:rPr>
        <w:t>ПОСТАНОВЛЕНИЕ </w:t>
      </w:r>
      <w:r w:rsidRPr="00F06E8D">
        <w:rPr>
          <w:rStyle w:val="promulgator"/>
        </w:rPr>
        <w:t>СОВЕТА МИНИСТРОВ РЕСПУБЛИКИ БЕЛАРУСЬ</w:t>
      </w:r>
    </w:p>
    <w:p w:rsidR="00F06E8D" w:rsidRPr="00F06E8D" w:rsidRDefault="00F06E8D" w:rsidP="00F06E8D">
      <w:pPr>
        <w:pStyle w:val="newncpi"/>
        <w:ind w:firstLine="0"/>
        <w:jc w:val="center"/>
      </w:pPr>
      <w:r w:rsidRPr="00F06E8D">
        <w:rPr>
          <w:rStyle w:val="datepr"/>
        </w:rPr>
        <w:t>18 марта 2008 г.</w:t>
      </w:r>
      <w:r w:rsidRPr="00F06E8D">
        <w:rPr>
          <w:rStyle w:val="number"/>
        </w:rPr>
        <w:t xml:space="preserve"> № 408</w:t>
      </w:r>
    </w:p>
    <w:p w:rsidR="00F06E8D" w:rsidRPr="00F06E8D" w:rsidRDefault="00F06E8D" w:rsidP="00F06E8D">
      <w:pPr>
        <w:pStyle w:val="title"/>
      </w:pPr>
      <w:r w:rsidRPr="00F06E8D">
        <w:t xml:space="preserve">О предоставлении </w:t>
      </w:r>
      <w:r w:rsidRPr="00F06E8D">
        <w:rPr>
          <w:rStyle w:val="HTML"/>
        </w:rPr>
        <w:t>дополнительного</w:t>
      </w:r>
      <w:r w:rsidRPr="00F06E8D">
        <w:t xml:space="preserve"> </w:t>
      </w:r>
      <w:r w:rsidRPr="00F06E8D">
        <w:rPr>
          <w:rStyle w:val="HTML"/>
        </w:rPr>
        <w:t>отпуска</w:t>
      </w:r>
      <w:r w:rsidRPr="00F06E8D">
        <w:t xml:space="preserve"> </w:t>
      </w:r>
      <w:r w:rsidRPr="00F06E8D">
        <w:rPr>
          <w:rStyle w:val="HTML"/>
        </w:rPr>
        <w:t>за</w:t>
      </w:r>
      <w:r w:rsidRPr="00F06E8D">
        <w:t xml:space="preserve">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</w:p>
    <w:p w:rsidR="00F06E8D" w:rsidRPr="00F06E8D" w:rsidRDefault="00F06E8D" w:rsidP="00F06E8D">
      <w:pPr>
        <w:pStyle w:val="changei"/>
      </w:pPr>
      <w:r w:rsidRPr="00F06E8D">
        <w:t>Изменения и дополнения:</w:t>
      </w:r>
    </w:p>
    <w:p w:rsidR="00F06E8D" w:rsidRPr="00F06E8D" w:rsidRDefault="00F06E8D" w:rsidP="00F06E8D">
      <w:pPr>
        <w:pStyle w:val="changeadd"/>
      </w:pPr>
      <w:r w:rsidRPr="00F06E8D">
        <w:t>Постановление Совета Министров Республики Беларусь от 5 января 2011 г. № 14 (Национальный реестр правовых актов Республики Беларусь, 2011 г., № 7, 5/33143);</w:t>
      </w:r>
    </w:p>
    <w:p w:rsidR="00F06E8D" w:rsidRPr="00F06E8D" w:rsidRDefault="00F06E8D" w:rsidP="00F06E8D">
      <w:pPr>
        <w:pStyle w:val="changeadd"/>
      </w:pPr>
      <w:r w:rsidRPr="00F06E8D">
        <w:t xml:space="preserve">Постановление Совета Министров Республики Беларусь от 30 июня 2014 г. № 636 (Национальный правовой Интернет-портал Республики Беларусь, 03.07.2014, 5/39078) </w:t>
      </w:r>
    </w:p>
    <w:p w:rsidR="00F06E8D" w:rsidRPr="00F06E8D" w:rsidRDefault="00F06E8D" w:rsidP="00F06E8D">
      <w:pPr>
        <w:pStyle w:val="newncpi"/>
      </w:pPr>
      <w:r w:rsidRPr="00F06E8D">
        <w:t> </w:t>
      </w:r>
    </w:p>
    <w:p w:rsidR="00F06E8D" w:rsidRPr="00F06E8D" w:rsidRDefault="00F06E8D" w:rsidP="00F06E8D">
      <w:pPr>
        <w:pStyle w:val="preamble"/>
      </w:pPr>
      <w:r w:rsidRPr="00F06E8D">
        <w:t xml:space="preserve">В целях обеспечения реализации статьи 158 Трудового кодекса Республики Беларусь в отношении </w:t>
      </w:r>
      <w:r w:rsidRPr="00F06E8D">
        <w:rPr>
          <w:rStyle w:val="HTML"/>
        </w:rPr>
        <w:t>работников</w:t>
      </w:r>
      <w:r w:rsidRPr="00F06E8D">
        <w:t xml:space="preserve"> бюджетных организаций Совет Министров Республики Беларусь ПОСТАНОВЛЯЕТ:</w:t>
      </w:r>
    </w:p>
    <w:p w:rsidR="00F06E8D" w:rsidRPr="00F06E8D" w:rsidRDefault="00F06E8D" w:rsidP="00F06E8D">
      <w:pPr>
        <w:pStyle w:val="point"/>
      </w:pPr>
      <w:bookmarkStart w:id="1" w:name="a9"/>
      <w:bookmarkEnd w:id="1"/>
      <w:r w:rsidRPr="00F06E8D">
        <w:t>1. Установить, что:</w:t>
      </w:r>
    </w:p>
    <w:p w:rsidR="00F06E8D" w:rsidRPr="00F06E8D" w:rsidRDefault="00F06E8D" w:rsidP="00F06E8D">
      <w:pPr>
        <w:pStyle w:val="underpoint"/>
      </w:pPr>
      <w:r w:rsidRPr="00F06E8D">
        <w:t xml:space="preserve">1.1. в бюджетных организациях и иных организациях, получающих субсидии, </w:t>
      </w:r>
      <w:r w:rsidRPr="00F06E8D">
        <w:rPr>
          <w:rStyle w:val="HTML"/>
        </w:rPr>
        <w:t>работники</w:t>
      </w:r>
      <w:r w:rsidRPr="00F06E8D">
        <w:t xml:space="preserve"> которых приравнены по оплате труда к </w:t>
      </w:r>
      <w:r w:rsidRPr="00F06E8D">
        <w:rPr>
          <w:rStyle w:val="HTML"/>
        </w:rPr>
        <w:t>работникам</w:t>
      </w:r>
      <w:r w:rsidRPr="00F06E8D">
        <w:t xml:space="preserve"> бюджетных организаций (далее - бюджетные организации), </w:t>
      </w:r>
      <w:r w:rsidRPr="00F06E8D">
        <w:rPr>
          <w:rStyle w:val="HTML"/>
        </w:rPr>
        <w:t>дополнительные</w:t>
      </w:r>
      <w:r w:rsidRPr="00F06E8D">
        <w:t xml:space="preserve"> </w:t>
      </w:r>
      <w:r w:rsidRPr="00F06E8D">
        <w:rPr>
          <w:rStyle w:val="HTML"/>
        </w:rPr>
        <w:t>отпуска</w:t>
      </w:r>
      <w:r w:rsidRPr="00F06E8D">
        <w:t xml:space="preserve"> </w:t>
      </w:r>
      <w:r w:rsidRPr="00F06E8D">
        <w:rPr>
          <w:rStyle w:val="HTML"/>
        </w:rPr>
        <w:t>за</w:t>
      </w:r>
      <w:r w:rsidRPr="00F06E8D">
        <w:t xml:space="preserve">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  <w:r w:rsidRPr="00F06E8D">
        <w:t xml:space="preserve"> предоставляются отдельным категориям </w:t>
      </w:r>
      <w:r w:rsidRPr="00F06E8D">
        <w:rPr>
          <w:rStyle w:val="HTML"/>
        </w:rPr>
        <w:t>работников</w:t>
      </w:r>
      <w:r w:rsidRPr="00F06E8D">
        <w:t xml:space="preserve"> по перечню согласно приложению;</w:t>
      </w:r>
    </w:p>
    <w:p w:rsidR="00F06E8D" w:rsidRPr="00F06E8D" w:rsidRDefault="00F06E8D" w:rsidP="00F06E8D">
      <w:pPr>
        <w:pStyle w:val="underpoint"/>
      </w:pPr>
      <w:bookmarkStart w:id="2" w:name="a11"/>
      <w:bookmarkEnd w:id="2"/>
      <w:r w:rsidRPr="00F06E8D">
        <w:t>1.2. </w:t>
      </w:r>
      <w:r w:rsidRPr="00F06E8D">
        <w:rPr>
          <w:rStyle w:val="HTML"/>
        </w:rPr>
        <w:t>дополнительный</w:t>
      </w:r>
      <w:r w:rsidRPr="00F06E8D">
        <w:t xml:space="preserve"> </w:t>
      </w:r>
      <w:r w:rsidRPr="00F06E8D">
        <w:rPr>
          <w:rStyle w:val="HTML"/>
        </w:rPr>
        <w:t>отпуск</w:t>
      </w:r>
      <w:r w:rsidRPr="00F06E8D">
        <w:t xml:space="preserve"> </w:t>
      </w:r>
      <w:r w:rsidRPr="00F06E8D">
        <w:rPr>
          <w:rStyle w:val="HTML"/>
        </w:rPr>
        <w:t>за</w:t>
      </w:r>
      <w:r w:rsidRPr="00F06E8D">
        <w:t xml:space="preserve">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  <w:r w:rsidRPr="00F06E8D">
        <w:t xml:space="preserve"> предоставляется при условии установления </w:t>
      </w:r>
      <w:r w:rsidRPr="00F06E8D">
        <w:rPr>
          <w:rStyle w:val="HTML"/>
        </w:rPr>
        <w:t>работнику</w:t>
      </w:r>
      <w:r w:rsidRPr="00F06E8D">
        <w:t xml:space="preserve"> бюджетной организации </w:t>
      </w:r>
      <w:r w:rsidRPr="00F06E8D">
        <w:rPr>
          <w:rStyle w:val="HTML"/>
        </w:rPr>
        <w:t>ненормированного</w:t>
      </w:r>
      <w:r w:rsidRPr="00F06E8D">
        <w:t xml:space="preserve"> </w:t>
      </w:r>
      <w:r w:rsidRPr="00F06E8D">
        <w:rPr>
          <w:rStyle w:val="HTML"/>
        </w:rPr>
        <w:t>рабочего</w:t>
      </w:r>
      <w:r w:rsidRPr="00F06E8D">
        <w:t xml:space="preserve"> </w:t>
      </w:r>
      <w:r w:rsidRPr="00F06E8D">
        <w:rPr>
          <w:rStyle w:val="HTML"/>
        </w:rPr>
        <w:t>дня</w:t>
      </w:r>
      <w:r w:rsidRPr="00F06E8D">
        <w:t>;</w:t>
      </w:r>
    </w:p>
    <w:p w:rsidR="00F06E8D" w:rsidRPr="00F06E8D" w:rsidRDefault="00F06E8D" w:rsidP="00F06E8D">
      <w:pPr>
        <w:pStyle w:val="underpoint"/>
      </w:pPr>
      <w:r w:rsidRPr="00F06E8D">
        <w:t xml:space="preserve">1.3. при определении продолжительности </w:t>
      </w:r>
      <w:r w:rsidRPr="00F06E8D">
        <w:rPr>
          <w:rStyle w:val="HTML"/>
        </w:rPr>
        <w:t>дополнительного</w:t>
      </w:r>
      <w:r w:rsidRPr="00F06E8D">
        <w:t xml:space="preserve"> </w:t>
      </w:r>
      <w:r w:rsidRPr="00F06E8D">
        <w:rPr>
          <w:rStyle w:val="HTML"/>
        </w:rPr>
        <w:t>отпуска</w:t>
      </w:r>
      <w:r w:rsidRPr="00F06E8D">
        <w:t xml:space="preserve"> </w:t>
      </w:r>
      <w:r w:rsidRPr="00F06E8D">
        <w:rPr>
          <w:rStyle w:val="HTML"/>
        </w:rPr>
        <w:t>за</w:t>
      </w:r>
      <w:r w:rsidRPr="00F06E8D">
        <w:t xml:space="preserve">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  <w:r w:rsidRPr="00F06E8D">
        <w:t xml:space="preserve"> нанимателем учитывается необходимость выполнения конкретным </w:t>
      </w:r>
      <w:r w:rsidRPr="00F06E8D">
        <w:rPr>
          <w:rStyle w:val="HTML"/>
        </w:rPr>
        <w:t>работником</w:t>
      </w:r>
      <w:r w:rsidRPr="00F06E8D">
        <w:t xml:space="preserve"> бюджетной организации трудовых обязанностей сверх нормы </w:t>
      </w:r>
      <w:r w:rsidRPr="00F06E8D">
        <w:rPr>
          <w:rStyle w:val="HTML"/>
        </w:rPr>
        <w:t>рабочего</w:t>
      </w:r>
      <w:r w:rsidRPr="00F06E8D">
        <w:t xml:space="preserve"> времени, а также напряженность и сложность его труда;</w:t>
      </w:r>
    </w:p>
    <w:p w:rsidR="00F06E8D" w:rsidRPr="00F06E8D" w:rsidRDefault="00F06E8D" w:rsidP="00F06E8D">
      <w:pPr>
        <w:pStyle w:val="underpoint"/>
      </w:pPr>
      <w:bookmarkStart w:id="3" w:name="a12"/>
      <w:bookmarkEnd w:id="3"/>
      <w:r w:rsidRPr="00F06E8D">
        <w:t>1.4. </w:t>
      </w:r>
      <w:r w:rsidRPr="00F06E8D">
        <w:rPr>
          <w:rStyle w:val="HTML"/>
        </w:rPr>
        <w:t>дополнительный</w:t>
      </w:r>
      <w:r w:rsidRPr="00F06E8D">
        <w:t xml:space="preserve"> </w:t>
      </w:r>
      <w:r w:rsidRPr="00F06E8D">
        <w:rPr>
          <w:rStyle w:val="HTML"/>
        </w:rPr>
        <w:t>отпуск</w:t>
      </w:r>
      <w:r w:rsidRPr="00F06E8D">
        <w:t xml:space="preserve"> </w:t>
      </w:r>
      <w:r w:rsidRPr="00F06E8D">
        <w:rPr>
          <w:rStyle w:val="HTML"/>
        </w:rPr>
        <w:t>за</w:t>
      </w:r>
      <w:r w:rsidRPr="00F06E8D">
        <w:t xml:space="preserve">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  <w:r w:rsidRPr="00F06E8D">
        <w:t xml:space="preserve"> не предоставляется </w:t>
      </w:r>
      <w:r w:rsidRPr="00F06E8D">
        <w:rPr>
          <w:rStyle w:val="HTML"/>
        </w:rPr>
        <w:t>работникам</w:t>
      </w:r>
      <w:r w:rsidRPr="00F06E8D">
        <w:t xml:space="preserve">, которым в соответствии с законодательством не устанавливается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  <w:r w:rsidRPr="00F06E8D">
        <w:t>.</w:t>
      </w:r>
    </w:p>
    <w:p w:rsidR="00F06E8D" w:rsidRPr="00F06E8D" w:rsidRDefault="00F06E8D" w:rsidP="00F06E8D">
      <w:pPr>
        <w:pStyle w:val="point"/>
      </w:pPr>
      <w:bookmarkStart w:id="4" w:name="a7"/>
      <w:bookmarkEnd w:id="4"/>
      <w:r w:rsidRPr="00F06E8D">
        <w:t>2. </w:t>
      </w:r>
      <w:proofErr w:type="gramStart"/>
      <w:r w:rsidRPr="00F06E8D">
        <w:t xml:space="preserve">Оплату </w:t>
      </w:r>
      <w:r w:rsidRPr="00F06E8D">
        <w:rPr>
          <w:rStyle w:val="HTML"/>
        </w:rPr>
        <w:t>дополнительных</w:t>
      </w:r>
      <w:r w:rsidRPr="00F06E8D">
        <w:t xml:space="preserve"> </w:t>
      </w:r>
      <w:r w:rsidRPr="00F06E8D">
        <w:rPr>
          <w:rStyle w:val="HTML"/>
        </w:rPr>
        <w:t>отпусков</w:t>
      </w:r>
      <w:r w:rsidRPr="00F06E8D">
        <w:t xml:space="preserve"> </w:t>
      </w:r>
      <w:r w:rsidRPr="00F06E8D">
        <w:rPr>
          <w:rStyle w:val="HTML"/>
        </w:rPr>
        <w:t>за</w:t>
      </w:r>
      <w:r w:rsidRPr="00F06E8D">
        <w:t xml:space="preserve">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  <w:r w:rsidRPr="00F06E8D">
        <w:t xml:space="preserve"> в бюджетных организациях производить </w:t>
      </w:r>
      <w:r w:rsidRPr="00F06E8D">
        <w:rPr>
          <w:rStyle w:val="HTML"/>
        </w:rPr>
        <w:t>за</w:t>
      </w:r>
      <w:r w:rsidRPr="00F06E8D">
        <w:t xml:space="preserve"> счет средств, полученных от осуществления приносящей доходы деятельности (если в соответствии с законодательством такие средства остаются в их распоряжении), а при отсутствии указанных средств - за счет средств, предусмотренных в смете организации на оплату труда.</w:t>
      </w:r>
      <w:proofErr w:type="gramEnd"/>
    </w:p>
    <w:p w:rsidR="00F06E8D" w:rsidRPr="00F06E8D" w:rsidRDefault="00F06E8D" w:rsidP="00F06E8D">
      <w:pPr>
        <w:pStyle w:val="point"/>
      </w:pPr>
      <w:r w:rsidRPr="00F06E8D">
        <w:t xml:space="preserve">3. Настоящее постановление вступает в силу со </w:t>
      </w:r>
      <w:r w:rsidRPr="00F06E8D">
        <w:rPr>
          <w:rStyle w:val="HTML"/>
        </w:rPr>
        <w:t>дня</w:t>
      </w:r>
      <w:r w:rsidRPr="00F06E8D">
        <w:t xml:space="preserve"> его официального опубликования и распространяет свое действие на правоотношения, возникшие с 26 января 2008 г.</w:t>
      </w:r>
    </w:p>
    <w:p w:rsidR="00F06E8D" w:rsidRPr="00F06E8D" w:rsidRDefault="00F06E8D" w:rsidP="00F06E8D">
      <w:pPr>
        <w:pStyle w:val="newncpi"/>
      </w:pPr>
      <w:r w:rsidRPr="00F06E8D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F06E8D" w:rsidRPr="00F06E8D" w:rsidTr="00F06E8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newncpi0"/>
              <w:jc w:val="left"/>
            </w:pPr>
            <w:r w:rsidRPr="00F06E8D"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newncpi0"/>
              <w:jc w:val="right"/>
            </w:pPr>
            <w:proofErr w:type="spellStart"/>
            <w:r w:rsidRPr="00F06E8D">
              <w:rPr>
                <w:rStyle w:val="pers"/>
              </w:rPr>
              <w:t>С.Сидорский</w:t>
            </w:r>
            <w:proofErr w:type="spellEnd"/>
          </w:p>
        </w:tc>
      </w:tr>
    </w:tbl>
    <w:p w:rsidR="00F06E8D" w:rsidRPr="00F06E8D" w:rsidRDefault="00F06E8D" w:rsidP="00F06E8D">
      <w:pPr>
        <w:pStyle w:val="newncpi"/>
      </w:pPr>
      <w:r w:rsidRPr="00F06E8D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F06E8D" w:rsidRPr="00F06E8D" w:rsidTr="00F06E8D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newncpi"/>
              <w:ind w:firstLine="0"/>
            </w:pPr>
            <w:r w:rsidRPr="00F06E8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append1"/>
            </w:pPr>
            <w:bookmarkStart w:id="5" w:name="a5"/>
            <w:bookmarkEnd w:id="5"/>
            <w:r w:rsidRPr="00F06E8D">
              <w:t>Приложение</w:t>
            </w:r>
          </w:p>
          <w:p w:rsidR="00F06E8D" w:rsidRPr="00F06E8D" w:rsidRDefault="00F06E8D">
            <w:pPr>
              <w:pStyle w:val="append"/>
            </w:pPr>
            <w:r w:rsidRPr="00F06E8D">
              <w:t xml:space="preserve">к постановлению </w:t>
            </w:r>
            <w:r w:rsidRPr="00F06E8D">
              <w:br/>
              <w:t xml:space="preserve">Совета Министров </w:t>
            </w:r>
            <w:r w:rsidRPr="00F06E8D">
              <w:br/>
              <w:t>Республики Беларусь</w:t>
            </w:r>
          </w:p>
          <w:p w:rsidR="00F06E8D" w:rsidRPr="00F06E8D" w:rsidRDefault="00F06E8D">
            <w:pPr>
              <w:pStyle w:val="append"/>
            </w:pPr>
            <w:r w:rsidRPr="00F06E8D">
              <w:t>18.03.2008 № 408</w:t>
            </w:r>
          </w:p>
        </w:tc>
      </w:tr>
    </w:tbl>
    <w:p w:rsidR="00F06E8D" w:rsidRPr="00F06E8D" w:rsidRDefault="00F06E8D" w:rsidP="00F06E8D">
      <w:pPr>
        <w:pStyle w:val="titlep"/>
        <w:jc w:val="left"/>
      </w:pPr>
      <w:bookmarkStart w:id="6" w:name="a6"/>
      <w:bookmarkEnd w:id="6"/>
      <w:r w:rsidRPr="00F06E8D">
        <w:t>ПЕРЕЧЕНЬ</w:t>
      </w:r>
      <w:r w:rsidRPr="00F06E8D">
        <w:br/>
        <w:t xml:space="preserve">категорий </w:t>
      </w:r>
      <w:r w:rsidRPr="00F06E8D">
        <w:rPr>
          <w:rStyle w:val="HTML"/>
        </w:rPr>
        <w:t>работников</w:t>
      </w:r>
      <w:r w:rsidRPr="00F06E8D">
        <w:t xml:space="preserve"> бюджетных организаций, которым могут предоставляться </w:t>
      </w:r>
      <w:r w:rsidRPr="00F06E8D">
        <w:rPr>
          <w:rStyle w:val="HTML"/>
        </w:rPr>
        <w:t>дополнительные</w:t>
      </w:r>
      <w:r w:rsidRPr="00F06E8D">
        <w:t xml:space="preserve"> </w:t>
      </w:r>
      <w:r w:rsidRPr="00F06E8D">
        <w:rPr>
          <w:rStyle w:val="HTML"/>
        </w:rPr>
        <w:t>отпуска</w:t>
      </w:r>
      <w:r w:rsidRPr="00F06E8D">
        <w:t xml:space="preserve"> </w:t>
      </w:r>
      <w:r w:rsidRPr="00F06E8D">
        <w:rPr>
          <w:rStyle w:val="HTML"/>
        </w:rPr>
        <w:t>за</w:t>
      </w:r>
      <w:r w:rsidRPr="00F06E8D">
        <w:t xml:space="preserve"> </w:t>
      </w:r>
      <w:r w:rsidRPr="00F06E8D">
        <w:rPr>
          <w:rStyle w:val="HTML"/>
        </w:rPr>
        <w:t>ненормированный</w:t>
      </w:r>
      <w:r w:rsidRPr="00F06E8D">
        <w:t xml:space="preserve"> </w:t>
      </w:r>
      <w:r w:rsidRPr="00F06E8D">
        <w:rPr>
          <w:rStyle w:val="HTML"/>
        </w:rPr>
        <w:t>рабочий</w:t>
      </w:r>
      <w:r w:rsidRPr="00F06E8D">
        <w:t xml:space="preserve"> </w:t>
      </w:r>
      <w:r w:rsidRPr="00F06E8D">
        <w:rPr>
          <w:rStyle w:val="HTML"/>
        </w:rPr>
        <w:t>день</w:t>
      </w:r>
      <w:r w:rsidRPr="00F06E8D">
        <w:t>*</w:t>
      </w:r>
    </w:p>
    <w:tbl>
      <w:tblPr>
        <w:tblStyle w:val="tablencpi"/>
        <w:tblW w:w="5000" w:type="pct"/>
        <w:tblLook w:val="04A0"/>
      </w:tblPr>
      <w:tblGrid>
        <w:gridCol w:w="5613"/>
        <w:gridCol w:w="3754"/>
      </w:tblGrid>
      <w:tr w:rsidR="00F06E8D" w:rsidRPr="00F06E8D" w:rsidTr="00F06E8D">
        <w:tc>
          <w:tcPr>
            <w:tcW w:w="2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E8D" w:rsidRPr="00F06E8D" w:rsidRDefault="00F06E8D">
            <w:pPr>
              <w:pStyle w:val="table10"/>
              <w:jc w:val="center"/>
            </w:pPr>
            <w:r w:rsidRPr="00F06E8D">
              <w:t xml:space="preserve">Категории </w:t>
            </w:r>
            <w:r w:rsidRPr="00F06E8D">
              <w:rPr>
                <w:rStyle w:val="HTML"/>
              </w:rPr>
              <w:t>работников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6E8D" w:rsidRPr="00F06E8D" w:rsidRDefault="00F06E8D">
            <w:pPr>
              <w:pStyle w:val="table10"/>
              <w:jc w:val="center"/>
            </w:pPr>
            <w:r w:rsidRPr="00F06E8D">
              <w:t xml:space="preserve">Продолжительность </w:t>
            </w:r>
            <w:r w:rsidRPr="00F06E8D">
              <w:rPr>
                <w:rStyle w:val="HTML"/>
              </w:rPr>
              <w:t>дополнительного</w:t>
            </w:r>
            <w:r w:rsidRPr="00F06E8D">
              <w:t xml:space="preserve"> </w:t>
            </w:r>
            <w:r w:rsidRPr="00F06E8D">
              <w:rPr>
                <w:rStyle w:val="HTML"/>
              </w:rPr>
              <w:t>отпуска</w:t>
            </w:r>
            <w:r w:rsidRPr="00F06E8D">
              <w:t xml:space="preserve"> </w:t>
            </w:r>
            <w:r w:rsidRPr="00F06E8D">
              <w:rPr>
                <w:rStyle w:val="HTML"/>
              </w:rPr>
              <w:t>за</w:t>
            </w:r>
            <w:r w:rsidRPr="00F06E8D">
              <w:t xml:space="preserve"> </w:t>
            </w:r>
            <w:r w:rsidRPr="00F06E8D">
              <w:rPr>
                <w:rStyle w:val="HTML"/>
              </w:rPr>
              <w:t>ненормированный</w:t>
            </w:r>
            <w:r w:rsidRPr="00F06E8D">
              <w:t xml:space="preserve"> </w:t>
            </w:r>
            <w:r w:rsidRPr="00F06E8D">
              <w:rPr>
                <w:rStyle w:val="HTML"/>
              </w:rPr>
              <w:t>рабочий</w:t>
            </w:r>
            <w:r w:rsidRPr="00F06E8D">
              <w:t xml:space="preserve"> </w:t>
            </w:r>
            <w:r w:rsidRPr="00F06E8D">
              <w:rPr>
                <w:rStyle w:val="HTML"/>
              </w:rPr>
              <w:t>день</w:t>
            </w:r>
            <w:r w:rsidRPr="00F06E8D">
              <w:t xml:space="preserve"> (в календарных </w:t>
            </w:r>
            <w:r w:rsidRPr="00F06E8D">
              <w:rPr>
                <w:rStyle w:val="HTML"/>
              </w:rPr>
              <w:t>днях</w:t>
            </w:r>
            <w:r w:rsidRPr="00F06E8D">
              <w:t>)</w:t>
            </w:r>
          </w:p>
        </w:tc>
      </w:tr>
      <w:tr w:rsidR="00F06E8D" w:rsidRPr="00F06E8D" w:rsidTr="00F06E8D">
        <w:tc>
          <w:tcPr>
            <w:tcW w:w="29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table10"/>
              <w:spacing w:before="120"/>
            </w:pPr>
            <w:bookmarkStart w:id="7" w:name="a10"/>
            <w:bookmarkEnd w:id="7"/>
            <w:r w:rsidRPr="00F06E8D">
              <w:t>Руководители организаций и их заместители, главные бухгалтеры организаций и их заместители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table10"/>
              <w:spacing w:before="120"/>
              <w:jc w:val="center"/>
            </w:pPr>
            <w:r w:rsidRPr="00F06E8D">
              <w:t>5-7</w:t>
            </w:r>
          </w:p>
        </w:tc>
      </w:tr>
      <w:tr w:rsidR="00F06E8D" w:rsidRPr="00F06E8D" w:rsidTr="00F06E8D"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table10"/>
              <w:spacing w:before="120"/>
            </w:pPr>
            <w:bookmarkStart w:id="8" w:name="a14"/>
            <w:bookmarkEnd w:id="8"/>
            <w:r w:rsidRPr="00F06E8D">
              <w:t>Главные специалисты организаций, относящиеся к категории руководителей, и их заместители, помощники руководителей организаций, руководители, главные бухгалтеры: структурных подразделений (обособленных структурных подразделений) с правами юридического лица, филиалов, представительств и их заместители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table10"/>
              <w:spacing w:before="120"/>
              <w:jc w:val="center"/>
            </w:pPr>
            <w:r w:rsidRPr="00F06E8D">
              <w:t>5-6</w:t>
            </w:r>
          </w:p>
        </w:tc>
      </w:tr>
      <w:tr w:rsidR="00F06E8D" w:rsidRPr="00F06E8D" w:rsidTr="00F06E8D"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table10"/>
              <w:spacing w:before="120"/>
            </w:pPr>
            <w:bookmarkStart w:id="9" w:name="a15"/>
            <w:bookmarkEnd w:id="9"/>
            <w:r w:rsidRPr="00F06E8D">
              <w:t>Руководители структурных подразделений организаций и их заместители, главные специалисты, относящиеся к категории руководителей, структурных подразделений (обособленных структурных подразделений) с правами юридического лица, филиалов, представительств и их заместители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table10"/>
              <w:spacing w:before="120"/>
              <w:jc w:val="center"/>
            </w:pPr>
            <w:r w:rsidRPr="00F06E8D">
              <w:t>4-6</w:t>
            </w:r>
          </w:p>
        </w:tc>
      </w:tr>
      <w:tr w:rsidR="00F06E8D" w:rsidRPr="00F06E8D" w:rsidTr="00F06E8D"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table10"/>
              <w:spacing w:before="120"/>
            </w:pPr>
            <w:bookmarkStart w:id="10" w:name="a16"/>
            <w:bookmarkEnd w:id="10"/>
            <w:r w:rsidRPr="00F06E8D">
              <w:t xml:space="preserve">Руководители структурных подразделений, занятых хозяйственным обслуживанием организаций, структурных подразделений (обособленных структурных подразделений) с правами юридического лица, филиалов, представительств и их заместители 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table10"/>
              <w:spacing w:before="120"/>
              <w:jc w:val="center"/>
            </w:pPr>
            <w:r w:rsidRPr="00F06E8D">
              <w:t>3-5</w:t>
            </w:r>
          </w:p>
        </w:tc>
      </w:tr>
      <w:tr w:rsidR="00F06E8D" w:rsidRPr="00F06E8D" w:rsidTr="00F06E8D"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table10"/>
              <w:spacing w:before="120"/>
            </w:pPr>
            <w:bookmarkStart w:id="11" w:name="a17"/>
            <w:bookmarkEnd w:id="11"/>
            <w:r w:rsidRPr="00F06E8D">
              <w:t>Специалисты всех наименований и категорий организаций, структурных подразделений (обособленных структурных подразделений) с правами юридического лица, филиалов, представительств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table10"/>
              <w:spacing w:before="120"/>
              <w:jc w:val="center"/>
            </w:pPr>
            <w:r w:rsidRPr="00F06E8D">
              <w:t>до 5</w:t>
            </w:r>
          </w:p>
        </w:tc>
      </w:tr>
      <w:tr w:rsidR="00F06E8D" w:rsidRPr="00F06E8D" w:rsidTr="00F06E8D"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table10"/>
              <w:spacing w:before="120"/>
            </w:pPr>
            <w:bookmarkStart w:id="12" w:name="a18"/>
            <w:bookmarkEnd w:id="12"/>
            <w:r w:rsidRPr="00F06E8D">
              <w:t>Другие служащие (</w:t>
            </w:r>
            <w:proofErr w:type="gramStart"/>
            <w:r w:rsidRPr="00F06E8D">
              <w:t>технические исполнители</w:t>
            </w:r>
            <w:proofErr w:type="gramEnd"/>
            <w:r w:rsidRPr="00F06E8D">
              <w:t>) организаций, структурных подразделений (обособленных структурных подразделений) с правами юридического лица, филиалов, представительств</w:t>
            </w:r>
          </w:p>
        </w:tc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table10"/>
              <w:spacing w:before="120"/>
              <w:jc w:val="center"/>
            </w:pPr>
            <w:r w:rsidRPr="00F06E8D">
              <w:t>до 4</w:t>
            </w:r>
          </w:p>
        </w:tc>
      </w:tr>
      <w:tr w:rsidR="00F06E8D" w:rsidRPr="00F06E8D" w:rsidTr="00F06E8D">
        <w:trPr>
          <w:trHeight w:val="240"/>
        </w:trPr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6E8D" w:rsidRPr="00F06E8D" w:rsidRDefault="00F06E8D">
            <w:pPr>
              <w:pStyle w:val="table10"/>
              <w:spacing w:before="120"/>
            </w:pPr>
            <w:bookmarkStart w:id="13" w:name="a19"/>
            <w:bookmarkEnd w:id="13"/>
            <w:r w:rsidRPr="00F06E8D">
              <w:t>Водители служебных легковых автомобилей организаций, структурных подразделений (обособленных структурных подразделений) с правами юридического лица, филиалов, представительств, водители специальных легковых автомобилей медицинской помощи и скорой медицинской помощи**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6E8D" w:rsidRPr="00F06E8D" w:rsidRDefault="00F06E8D">
            <w:pPr>
              <w:pStyle w:val="table10"/>
              <w:spacing w:before="120"/>
              <w:jc w:val="center"/>
            </w:pPr>
            <w:r w:rsidRPr="00F06E8D">
              <w:t>до 4</w:t>
            </w:r>
          </w:p>
        </w:tc>
      </w:tr>
    </w:tbl>
    <w:p w:rsidR="00F06E8D" w:rsidRPr="00F06E8D" w:rsidRDefault="00F06E8D" w:rsidP="00F06E8D">
      <w:pPr>
        <w:pStyle w:val="snoskiline"/>
      </w:pPr>
      <w:r w:rsidRPr="00F06E8D">
        <w:t>______________________________</w:t>
      </w:r>
    </w:p>
    <w:p w:rsidR="00F06E8D" w:rsidRPr="00F06E8D" w:rsidRDefault="00F06E8D" w:rsidP="00F06E8D">
      <w:pPr>
        <w:pStyle w:val="snoski"/>
      </w:pPr>
      <w:bookmarkStart w:id="14" w:name="a1"/>
      <w:bookmarkEnd w:id="14"/>
      <w:r w:rsidRPr="00F06E8D">
        <w:t>*Включая работников, осуществляющих техническое обслуживание и обеспечивающих деятельность государственных органов, не являющихся государственными служащими.</w:t>
      </w:r>
    </w:p>
    <w:p w:rsidR="00EB29AF" w:rsidRDefault="00F06E8D" w:rsidP="00D71724">
      <w:pPr>
        <w:pStyle w:val="snoski"/>
        <w:spacing w:after="240"/>
      </w:pPr>
      <w:bookmarkStart w:id="15" w:name="a13"/>
      <w:bookmarkEnd w:id="15"/>
      <w:r w:rsidRPr="00F06E8D">
        <w:t>**В организациях здравоохранения.</w:t>
      </w:r>
    </w:p>
    <w:sectPr w:rsidR="00EB29AF" w:rsidSect="00EB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06E8D"/>
    <w:rsid w:val="000944B6"/>
    <w:rsid w:val="00D71724"/>
    <w:rsid w:val="00EB29AF"/>
    <w:rsid w:val="00F0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E8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06E8D"/>
    <w:rPr>
      <w:shd w:val="clear" w:color="auto" w:fill="FFFF00"/>
    </w:rPr>
  </w:style>
  <w:style w:type="paragraph" w:customStyle="1" w:styleId="title">
    <w:name w:val="title"/>
    <w:basedOn w:val="a"/>
    <w:rsid w:val="00F06E8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06E8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06E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6E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06E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6E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6E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0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06E8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06E8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6E8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06E8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06E8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6E8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6E8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06E8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06E8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06E8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06E8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06E8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06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2020-05-06T08:05:00Z</dcterms:created>
  <dcterms:modified xsi:type="dcterms:W3CDTF">2020-09-22T08:48:00Z</dcterms:modified>
</cp:coreProperties>
</file>